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99B5D" w14:textId="77777777" w:rsidR="009D0B74" w:rsidRPr="009D0B74" w:rsidRDefault="009D0B74" w:rsidP="009D0B74">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9D0B74">
        <w:rPr>
          <w:rFonts w:ascii="Times New Roman" w:eastAsia="Times New Roman" w:hAnsi="Times New Roman" w:cs="Times New Roman"/>
          <w:b/>
          <w:bCs/>
          <w:kern w:val="36"/>
          <w:sz w:val="48"/>
          <w:szCs w:val="48"/>
          <w:lang w:eastAsia="en-GB"/>
          <w14:ligatures w14:val="none"/>
        </w:rPr>
        <w:t>GP Practice Policy – Management of Late Arrivals</w:t>
      </w:r>
    </w:p>
    <w:p w14:paraId="64CA230A"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Purpose</w:t>
      </w:r>
    </w:p>
    <w:p w14:paraId="39AF11D2"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To ensure the safe, effective, and timely delivery of healthcare services while minimising disruption to other patients and clinical staff.</w:t>
      </w:r>
    </w:p>
    <w:p w14:paraId="0C4B814E"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Policy</w:t>
      </w:r>
    </w:p>
    <w:p w14:paraId="47AC42E9"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Patients are expected to arrive in sufficient time to check in before their scheduled appointment.</w:t>
      </w:r>
    </w:p>
    <w:p w14:paraId="78A9DB58" w14:textId="77777777" w:rsid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 xml:space="preserve">Patients who arrive </w:t>
      </w:r>
      <w:r w:rsidRPr="009D0B74">
        <w:rPr>
          <w:rFonts w:ascii="Times New Roman" w:eastAsia="Times New Roman" w:hAnsi="Times New Roman" w:cs="Times New Roman"/>
          <w:b/>
          <w:bCs/>
          <w:kern w:val="0"/>
          <w:lang w:eastAsia="en-GB"/>
          <w14:ligatures w14:val="none"/>
        </w:rPr>
        <w:t>more than 5 minutes after their appointment time</w:t>
      </w:r>
      <w:r w:rsidRPr="009D0B74">
        <w:rPr>
          <w:rFonts w:ascii="Times New Roman" w:eastAsia="Times New Roman" w:hAnsi="Times New Roman" w:cs="Times New Roman"/>
          <w:kern w:val="0"/>
          <w:lang w:eastAsia="en-GB"/>
          <w14:ligatures w14:val="none"/>
        </w:rPr>
        <w:t xml:space="preserve"> will normally be considered late </w:t>
      </w:r>
      <w:proofErr w:type="gramStart"/>
      <w:r w:rsidRPr="009D0B74">
        <w:rPr>
          <w:rFonts w:ascii="Times New Roman" w:eastAsia="Times New Roman" w:hAnsi="Times New Roman" w:cs="Times New Roman"/>
          <w:kern w:val="0"/>
          <w:lang w:eastAsia="en-GB"/>
          <w14:ligatures w14:val="none"/>
        </w:rPr>
        <w:t xml:space="preserve">and </w:t>
      </w:r>
      <w:r w:rsidRPr="009D0B74">
        <w:rPr>
          <w:rFonts w:ascii="Times New Roman" w:eastAsia="Times New Roman" w:hAnsi="Times New Roman" w:cs="Times New Roman"/>
          <w:b/>
          <w:bCs/>
          <w:kern w:val="0"/>
          <w:lang w:eastAsia="en-GB"/>
          <w14:ligatures w14:val="none"/>
        </w:rPr>
        <w:t xml:space="preserve"> be</w:t>
      </w:r>
      <w:proofErr w:type="gramEnd"/>
      <w:r w:rsidRPr="009D0B74">
        <w:rPr>
          <w:rFonts w:ascii="Times New Roman" w:eastAsia="Times New Roman" w:hAnsi="Times New Roman" w:cs="Times New Roman"/>
          <w:b/>
          <w:bCs/>
          <w:kern w:val="0"/>
          <w:lang w:eastAsia="en-GB"/>
          <w14:ligatures w14:val="none"/>
        </w:rPr>
        <w:t xml:space="preserve"> asked to rebook</w:t>
      </w:r>
      <w:r w:rsidRPr="009D0B74">
        <w:rPr>
          <w:rFonts w:ascii="Times New Roman" w:eastAsia="Times New Roman" w:hAnsi="Times New Roman" w:cs="Times New Roman"/>
          <w:kern w:val="0"/>
          <w:lang w:eastAsia="en-GB"/>
          <w14:ligatures w14:val="none"/>
        </w:rPr>
        <w:t xml:space="preserve"> their appointment. This policy is necessary to maintain clinic schedules, ensure adequate consultation time, and avoid delays for other patients.</w:t>
      </w:r>
    </w:p>
    <w:p w14:paraId="3A8B0973"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Exceptional Circumstances</w:t>
      </w:r>
    </w:p>
    <w:p w14:paraId="02F65873"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The Practice recognises that unforeseen circumstances may occasionally result in patients arriving late. Discretion may be exercised by the clinician or Practice Manager in exceptional circumstances, including but not limited to:</w:t>
      </w:r>
    </w:p>
    <w:p w14:paraId="3FABD4D2" w14:textId="77777777" w:rsidR="009D0B74" w:rsidRPr="009D0B74" w:rsidRDefault="009D0B74" w:rsidP="009D0B7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Medical emergencies.</w:t>
      </w:r>
    </w:p>
    <w:p w14:paraId="3E105A1A" w14:textId="77777777" w:rsidR="009D0B74" w:rsidRPr="009D0B74" w:rsidRDefault="009D0B74" w:rsidP="009D0B7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Transport disruptions.</w:t>
      </w:r>
    </w:p>
    <w:p w14:paraId="145D71D0" w14:textId="77777777" w:rsidR="009D0B74" w:rsidRPr="009D0B74" w:rsidRDefault="009D0B74" w:rsidP="009D0B7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Disability or reasonable adjustment requirements.</w:t>
      </w:r>
    </w:p>
    <w:p w14:paraId="5FE3EE49" w14:textId="77777777" w:rsidR="009D0B74" w:rsidRPr="009D0B74" w:rsidRDefault="009D0B74" w:rsidP="009D0B7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Other exceptional situations outside the patient's control.</w:t>
      </w:r>
    </w:p>
    <w:p w14:paraId="4639496D"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Repeated Late Attendance</w:t>
      </w:r>
    </w:p>
    <w:p w14:paraId="1EC2AB73"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Persistent late attendance may affect the Practice's ability to provide timely care for all patients. Where a pattern of repeated late attendance is identified, the Practice may contact the patient to discuss the issue and consider appropriate actions to support future attendance.</w:t>
      </w:r>
    </w:p>
    <w:p w14:paraId="2D380DE1"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Practice Delays</w:t>
      </w:r>
    </w:p>
    <w:p w14:paraId="5A7945EE"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 xml:space="preserve">The Practice aims to run clinics on time. However, delays may occur due to medical emergencies or unforeseen circumstances. Where clinics are running </w:t>
      </w:r>
      <w:r w:rsidRPr="009D0B74">
        <w:rPr>
          <w:rFonts w:ascii="Times New Roman" w:eastAsia="Times New Roman" w:hAnsi="Times New Roman" w:cs="Times New Roman"/>
          <w:b/>
          <w:bCs/>
          <w:kern w:val="0"/>
          <w:lang w:eastAsia="en-GB"/>
          <w14:ligatures w14:val="none"/>
        </w:rPr>
        <w:t>more than 30 minutes late</w:t>
      </w:r>
      <w:r w:rsidRPr="009D0B74">
        <w:rPr>
          <w:rFonts w:ascii="Times New Roman" w:eastAsia="Times New Roman" w:hAnsi="Times New Roman" w:cs="Times New Roman"/>
          <w:kern w:val="0"/>
          <w:lang w:eastAsia="en-GB"/>
          <w14:ligatures w14:val="none"/>
        </w:rPr>
        <w:t>, patients will be informed as soon as reasonably possible.</w:t>
      </w:r>
    </w:p>
    <w:p w14:paraId="797CA974"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t>Equality and Fairness</w:t>
      </w:r>
    </w:p>
    <w:p w14:paraId="3E7DB9DB"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This policy will be applied consistently and in accordance with the Equality Act 2010. Reasonable adjustments will be made for patients where appropriate.</w:t>
      </w:r>
    </w:p>
    <w:p w14:paraId="784FE3FE" w14:textId="77777777" w:rsidR="009D0B74" w:rsidRPr="009D0B74" w:rsidRDefault="009D0B74" w:rsidP="009D0B74">
      <w:pPr>
        <w:spacing w:before="100" w:beforeAutospacing="1" w:after="100" w:afterAutospacing="1" w:line="240" w:lineRule="auto"/>
        <w:outlineLvl w:val="1"/>
        <w:rPr>
          <w:rFonts w:ascii="Times New Roman" w:eastAsia="Times New Roman" w:hAnsi="Times New Roman" w:cs="Times New Roman"/>
          <w:b/>
          <w:bCs/>
          <w:kern w:val="0"/>
          <w:sz w:val="36"/>
          <w:szCs w:val="36"/>
          <w:lang w:eastAsia="en-GB"/>
          <w14:ligatures w14:val="none"/>
        </w:rPr>
      </w:pPr>
      <w:r w:rsidRPr="009D0B74">
        <w:rPr>
          <w:rFonts w:ascii="Times New Roman" w:eastAsia="Times New Roman" w:hAnsi="Times New Roman" w:cs="Times New Roman"/>
          <w:b/>
          <w:bCs/>
          <w:kern w:val="0"/>
          <w:sz w:val="36"/>
          <w:szCs w:val="36"/>
          <w:lang w:eastAsia="en-GB"/>
          <w14:ligatures w14:val="none"/>
        </w:rPr>
        <w:lastRenderedPageBreak/>
        <w:t>Review</w:t>
      </w:r>
    </w:p>
    <w:p w14:paraId="2BEA7485" w14:textId="77777777" w:rsidR="009D0B74" w:rsidRPr="009D0B74" w:rsidRDefault="009D0B74" w:rsidP="009D0B74">
      <w:pPr>
        <w:spacing w:before="100" w:beforeAutospacing="1" w:after="100" w:afterAutospacing="1" w:line="240" w:lineRule="auto"/>
        <w:rPr>
          <w:rFonts w:ascii="Times New Roman" w:eastAsia="Times New Roman" w:hAnsi="Times New Roman" w:cs="Times New Roman"/>
          <w:kern w:val="0"/>
          <w:lang w:eastAsia="en-GB"/>
          <w14:ligatures w14:val="none"/>
        </w:rPr>
      </w:pPr>
      <w:r w:rsidRPr="009D0B74">
        <w:rPr>
          <w:rFonts w:ascii="Times New Roman" w:eastAsia="Times New Roman" w:hAnsi="Times New Roman" w:cs="Times New Roman"/>
          <w:kern w:val="0"/>
          <w:lang w:eastAsia="en-GB"/>
          <w14:ligatures w14:val="none"/>
        </w:rPr>
        <w:t>This policy will be reviewed periodically to ensure it remains effective and reflects current NHS guidance and the operational needs of the Practice.</w:t>
      </w:r>
    </w:p>
    <w:p w14:paraId="07430B2C" w14:textId="77777777" w:rsidR="00DD3083" w:rsidRDefault="00DD3083"/>
    <w:sectPr w:rsidR="00DD308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82B8" w14:textId="77777777" w:rsidR="006734E6" w:rsidRDefault="006734E6" w:rsidP="009D0B74">
      <w:pPr>
        <w:spacing w:after="0" w:line="240" w:lineRule="auto"/>
      </w:pPr>
      <w:r>
        <w:separator/>
      </w:r>
    </w:p>
  </w:endnote>
  <w:endnote w:type="continuationSeparator" w:id="0">
    <w:p w14:paraId="02A1C207" w14:textId="77777777" w:rsidR="006734E6" w:rsidRDefault="006734E6" w:rsidP="009D0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307D" w14:textId="1328E9F5" w:rsidR="009D0B74" w:rsidRDefault="009D0B74">
    <w:pPr>
      <w:pStyle w:val="Footer"/>
    </w:pPr>
    <w:r>
      <w:t>RDMP MANAGEMENT OF LATE ARRIVALS Jan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88102" w14:textId="77777777" w:rsidR="006734E6" w:rsidRDefault="006734E6" w:rsidP="009D0B74">
      <w:pPr>
        <w:spacing w:after="0" w:line="240" w:lineRule="auto"/>
      </w:pPr>
      <w:r>
        <w:separator/>
      </w:r>
    </w:p>
  </w:footnote>
  <w:footnote w:type="continuationSeparator" w:id="0">
    <w:p w14:paraId="42C5EDE5" w14:textId="77777777" w:rsidR="006734E6" w:rsidRDefault="006734E6" w:rsidP="009D0B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46030"/>
    <w:multiLevelType w:val="multilevel"/>
    <w:tmpl w:val="B046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F8204B"/>
    <w:multiLevelType w:val="multilevel"/>
    <w:tmpl w:val="DF5C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5562638">
    <w:abstractNumId w:val="1"/>
  </w:num>
  <w:num w:numId="2" w16cid:durableId="500051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B74"/>
    <w:rsid w:val="00026EBF"/>
    <w:rsid w:val="00396ED1"/>
    <w:rsid w:val="006734E6"/>
    <w:rsid w:val="009D0B74"/>
    <w:rsid w:val="00DD3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5BC38"/>
  <w15:chartTrackingRefBased/>
  <w15:docId w15:val="{9A8E3960-89E5-4FA9-8EC7-AEBB43BF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B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0B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0B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0B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0B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0B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0B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0B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0B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0B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0B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0B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0B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0B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0B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0B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0B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0B74"/>
    <w:rPr>
      <w:rFonts w:eastAsiaTheme="majorEastAsia" w:cstheme="majorBidi"/>
      <w:color w:val="272727" w:themeColor="text1" w:themeTint="D8"/>
    </w:rPr>
  </w:style>
  <w:style w:type="paragraph" w:styleId="Title">
    <w:name w:val="Title"/>
    <w:basedOn w:val="Normal"/>
    <w:next w:val="Normal"/>
    <w:link w:val="TitleChar"/>
    <w:uiPriority w:val="10"/>
    <w:qFormat/>
    <w:rsid w:val="009D0B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0B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0B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0B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0B74"/>
    <w:pPr>
      <w:spacing w:before="160"/>
      <w:jc w:val="center"/>
    </w:pPr>
    <w:rPr>
      <w:i/>
      <w:iCs/>
      <w:color w:val="404040" w:themeColor="text1" w:themeTint="BF"/>
    </w:rPr>
  </w:style>
  <w:style w:type="character" w:customStyle="1" w:styleId="QuoteChar">
    <w:name w:val="Quote Char"/>
    <w:basedOn w:val="DefaultParagraphFont"/>
    <w:link w:val="Quote"/>
    <w:uiPriority w:val="29"/>
    <w:rsid w:val="009D0B74"/>
    <w:rPr>
      <w:i/>
      <w:iCs/>
      <w:color w:val="404040" w:themeColor="text1" w:themeTint="BF"/>
    </w:rPr>
  </w:style>
  <w:style w:type="paragraph" w:styleId="ListParagraph">
    <w:name w:val="List Paragraph"/>
    <w:basedOn w:val="Normal"/>
    <w:uiPriority w:val="34"/>
    <w:qFormat/>
    <w:rsid w:val="009D0B74"/>
    <w:pPr>
      <w:ind w:left="720"/>
      <w:contextualSpacing/>
    </w:pPr>
  </w:style>
  <w:style w:type="character" w:styleId="IntenseEmphasis">
    <w:name w:val="Intense Emphasis"/>
    <w:basedOn w:val="DefaultParagraphFont"/>
    <w:uiPriority w:val="21"/>
    <w:qFormat/>
    <w:rsid w:val="009D0B74"/>
    <w:rPr>
      <w:i/>
      <w:iCs/>
      <w:color w:val="0F4761" w:themeColor="accent1" w:themeShade="BF"/>
    </w:rPr>
  </w:style>
  <w:style w:type="paragraph" w:styleId="IntenseQuote">
    <w:name w:val="Intense Quote"/>
    <w:basedOn w:val="Normal"/>
    <w:next w:val="Normal"/>
    <w:link w:val="IntenseQuoteChar"/>
    <w:uiPriority w:val="30"/>
    <w:qFormat/>
    <w:rsid w:val="009D0B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0B74"/>
    <w:rPr>
      <w:i/>
      <w:iCs/>
      <w:color w:val="0F4761" w:themeColor="accent1" w:themeShade="BF"/>
    </w:rPr>
  </w:style>
  <w:style w:type="character" w:styleId="IntenseReference">
    <w:name w:val="Intense Reference"/>
    <w:basedOn w:val="DefaultParagraphFont"/>
    <w:uiPriority w:val="32"/>
    <w:qFormat/>
    <w:rsid w:val="009D0B74"/>
    <w:rPr>
      <w:b/>
      <w:bCs/>
      <w:smallCaps/>
      <w:color w:val="0F4761" w:themeColor="accent1" w:themeShade="BF"/>
      <w:spacing w:val="5"/>
    </w:rPr>
  </w:style>
  <w:style w:type="paragraph" w:styleId="Header">
    <w:name w:val="header"/>
    <w:basedOn w:val="Normal"/>
    <w:link w:val="HeaderChar"/>
    <w:uiPriority w:val="99"/>
    <w:unhideWhenUsed/>
    <w:rsid w:val="009D0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0B74"/>
  </w:style>
  <w:style w:type="paragraph" w:styleId="Footer">
    <w:name w:val="footer"/>
    <w:basedOn w:val="Normal"/>
    <w:link w:val="FooterChar"/>
    <w:uiPriority w:val="99"/>
    <w:unhideWhenUsed/>
    <w:rsid w:val="009D0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0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D7BFE-5A68-4258-837F-D26924BA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Lynne (ROYAL DOCKS MEDICAL PRACTICE)</dc:creator>
  <cp:keywords/>
  <dc:description/>
  <cp:lastModifiedBy>EVANS, Lynne (ROYAL DOCKS MEDICAL PRACTICE)</cp:lastModifiedBy>
  <cp:revision>1</cp:revision>
  <dcterms:created xsi:type="dcterms:W3CDTF">2026-08-18T09:23:00Z</dcterms:created>
  <dcterms:modified xsi:type="dcterms:W3CDTF">2026-08-18T09:29:00Z</dcterms:modified>
</cp:coreProperties>
</file>